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987" w:rsidRDefault="000E2625" w:rsidP="003B6987">
      <w:pPr>
        <w:rPr>
          <w:rFonts w:cstheme="minorHAnsi"/>
          <w:b/>
          <w:bCs/>
          <w:color w:val="005DA8"/>
          <w:kern w:val="36"/>
        </w:rPr>
      </w:pPr>
      <w:r>
        <w:rPr>
          <w:rFonts w:cstheme="minorHAnsi"/>
          <w:b/>
          <w:bCs/>
          <w:noProof/>
          <w:color w:val="005DA8"/>
          <w:kern w:val="36"/>
          <w:lang w:eastAsia="fr-FR"/>
        </w:rPr>
        <w:drawing>
          <wp:inline distT="0" distB="0" distL="0" distR="0">
            <wp:extent cx="2304288" cy="857250"/>
            <wp:effectExtent l="0" t="0" r="127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ssonn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288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color w:val="005DA8"/>
          <w:kern w:val="36"/>
        </w:rPr>
        <w:tab/>
      </w:r>
      <w:r>
        <w:rPr>
          <w:rFonts w:cstheme="minorHAnsi"/>
          <w:b/>
          <w:bCs/>
          <w:color w:val="005DA8"/>
          <w:kern w:val="36"/>
        </w:rPr>
        <w:tab/>
      </w:r>
      <w:r>
        <w:rPr>
          <w:rFonts w:cstheme="minorHAnsi"/>
          <w:b/>
          <w:bCs/>
          <w:color w:val="005DA8"/>
          <w:kern w:val="36"/>
        </w:rPr>
        <w:tab/>
        <w:t>Communiqué de presse</w:t>
      </w:r>
      <w:r>
        <w:rPr>
          <w:rFonts w:cstheme="minorHAnsi"/>
          <w:b/>
          <w:bCs/>
          <w:color w:val="005DA8"/>
          <w:kern w:val="36"/>
        </w:rPr>
        <w:br/>
      </w:r>
      <w:r>
        <w:rPr>
          <w:rFonts w:cstheme="minorHAnsi"/>
          <w:b/>
          <w:bCs/>
          <w:color w:val="005DA8"/>
          <w:kern w:val="36"/>
        </w:rPr>
        <w:tab/>
      </w:r>
      <w:r>
        <w:rPr>
          <w:rFonts w:cstheme="minorHAnsi"/>
          <w:b/>
          <w:bCs/>
          <w:color w:val="005DA8"/>
          <w:kern w:val="36"/>
        </w:rPr>
        <w:tab/>
      </w:r>
      <w:r>
        <w:rPr>
          <w:rFonts w:cstheme="minorHAnsi"/>
          <w:b/>
          <w:bCs/>
          <w:color w:val="005DA8"/>
          <w:kern w:val="36"/>
        </w:rPr>
        <w:tab/>
      </w:r>
      <w:r>
        <w:rPr>
          <w:rFonts w:cstheme="minorHAnsi"/>
          <w:b/>
          <w:bCs/>
          <w:color w:val="005DA8"/>
          <w:kern w:val="36"/>
        </w:rPr>
        <w:tab/>
      </w:r>
      <w:r>
        <w:rPr>
          <w:rFonts w:cstheme="minorHAnsi"/>
          <w:b/>
          <w:bCs/>
          <w:color w:val="005DA8"/>
          <w:kern w:val="36"/>
        </w:rPr>
        <w:tab/>
      </w:r>
      <w:r>
        <w:rPr>
          <w:rFonts w:cstheme="minorHAnsi"/>
          <w:b/>
          <w:bCs/>
          <w:color w:val="005DA8"/>
          <w:kern w:val="36"/>
        </w:rPr>
        <w:tab/>
      </w:r>
      <w:r>
        <w:rPr>
          <w:rFonts w:cstheme="minorHAnsi"/>
          <w:b/>
          <w:bCs/>
          <w:color w:val="005DA8"/>
          <w:kern w:val="36"/>
        </w:rPr>
        <w:tab/>
      </w:r>
      <w:r>
        <w:rPr>
          <w:rFonts w:cstheme="minorHAnsi"/>
          <w:b/>
          <w:bCs/>
          <w:color w:val="005DA8"/>
          <w:kern w:val="36"/>
        </w:rPr>
        <w:tab/>
      </w:r>
      <w:r w:rsidR="00A8727E">
        <w:rPr>
          <w:rFonts w:cstheme="minorHAnsi"/>
          <w:b/>
          <w:bCs/>
          <w:color w:val="005DA8"/>
          <w:kern w:val="36"/>
        </w:rPr>
        <w:t>4</w:t>
      </w:r>
      <w:bookmarkStart w:id="0" w:name="_GoBack"/>
      <w:bookmarkEnd w:id="0"/>
      <w:r w:rsidR="00D01986">
        <w:rPr>
          <w:rFonts w:cstheme="minorHAnsi"/>
          <w:b/>
          <w:bCs/>
          <w:color w:val="005DA8"/>
          <w:kern w:val="36"/>
        </w:rPr>
        <w:t xml:space="preserve"> janvier 2022</w:t>
      </w:r>
    </w:p>
    <w:p w:rsidR="000E2625" w:rsidRDefault="000E2625" w:rsidP="003B6987">
      <w:pPr>
        <w:rPr>
          <w:rFonts w:cstheme="minorHAnsi"/>
          <w:b/>
          <w:bCs/>
          <w:color w:val="005DA8"/>
          <w:kern w:val="36"/>
        </w:rPr>
      </w:pPr>
    </w:p>
    <w:p w:rsidR="00B0779B" w:rsidRPr="00B0779B" w:rsidRDefault="00F20073" w:rsidP="00D01986">
      <w:pPr>
        <w:jc w:val="center"/>
        <w:rPr>
          <w:rFonts w:cstheme="minorHAnsi"/>
          <w:b/>
          <w:bCs/>
          <w:color w:val="005DA8"/>
          <w:kern w:val="36"/>
          <w:sz w:val="28"/>
          <w:szCs w:val="28"/>
        </w:rPr>
      </w:pPr>
      <w:r w:rsidRPr="000E2625">
        <w:rPr>
          <w:rFonts w:cstheme="minorHAnsi"/>
          <w:b/>
          <w:bCs/>
          <w:color w:val="005DA8"/>
          <w:kern w:val="36"/>
          <w:sz w:val="28"/>
          <w:szCs w:val="28"/>
        </w:rPr>
        <w:t>L'Assurance Maladie de l’Essonne assur</w:t>
      </w:r>
      <w:r w:rsidR="000E2625">
        <w:rPr>
          <w:rFonts w:cstheme="minorHAnsi"/>
          <w:b/>
          <w:bCs/>
          <w:color w:val="005DA8"/>
          <w:kern w:val="36"/>
          <w:sz w:val="28"/>
          <w:szCs w:val="28"/>
        </w:rPr>
        <w:t xml:space="preserve">e </w:t>
      </w:r>
      <w:r w:rsidR="00D01986">
        <w:rPr>
          <w:rFonts w:cstheme="minorHAnsi"/>
          <w:b/>
          <w:bCs/>
          <w:color w:val="005DA8"/>
          <w:kern w:val="36"/>
          <w:sz w:val="28"/>
          <w:szCs w:val="28"/>
        </w:rPr>
        <w:br/>
        <w:t xml:space="preserve">la continuité de ses missions </w:t>
      </w:r>
      <w:r w:rsidRPr="000E2625">
        <w:rPr>
          <w:rFonts w:cstheme="minorHAnsi"/>
          <w:b/>
          <w:bCs/>
          <w:color w:val="005DA8"/>
          <w:kern w:val="36"/>
          <w:sz w:val="28"/>
          <w:szCs w:val="28"/>
        </w:rPr>
        <w:t xml:space="preserve">de service public </w:t>
      </w:r>
    </w:p>
    <w:p w:rsidR="00B0779B" w:rsidRPr="00B0779B" w:rsidRDefault="00B0779B" w:rsidP="00B0779B">
      <w:pPr>
        <w:jc w:val="both"/>
      </w:pPr>
      <w:r w:rsidRPr="00B0779B">
        <w:t xml:space="preserve">Alors que de nouvelles mesures se mettent en place face à  l’ampleur de la </w:t>
      </w:r>
      <w:r w:rsidR="00193B92">
        <w:t>cinquième</w:t>
      </w:r>
      <w:r w:rsidRPr="00B0779B">
        <w:t xml:space="preserve"> vague de l’épidémie </w:t>
      </w:r>
      <w:r w:rsidR="00193B92">
        <w:t>de</w:t>
      </w:r>
      <w:r w:rsidRPr="00B0779B">
        <w:t xml:space="preserve"> Covid-19, l’Assurance Maladie de l’Essonne reste mobilisée </w:t>
      </w:r>
      <w:r w:rsidR="00193B92">
        <w:t>pour garantir la continuité de ses activités essentielles</w:t>
      </w:r>
      <w:r w:rsidRPr="00B0779B">
        <w:t xml:space="preserve"> d’accueil, d’accompagnement et de paiement des prestations auprès des  assurés du département. En parallèle, elle participe massivement au dispositif de Contact </w:t>
      </w:r>
      <w:proofErr w:type="spellStart"/>
      <w:r w:rsidRPr="00B0779B">
        <w:t>tracing</w:t>
      </w:r>
      <w:proofErr w:type="spellEnd"/>
      <w:r w:rsidRPr="00B0779B">
        <w:t xml:space="preserve"> auprès des personnes contaminées et de leur entourage.</w:t>
      </w:r>
    </w:p>
    <w:p w:rsidR="00B0779B" w:rsidRPr="00B0779B" w:rsidRDefault="00B0779B" w:rsidP="00B0779B">
      <w:pPr>
        <w:jc w:val="both"/>
      </w:pPr>
      <w:r w:rsidRPr="00B0779B">
        <w:t>L’ensemble de ces missions est crucial dans ce contexte de crise.  Garantir l’accès aux droits et la continuité des soins demeure donc une priorité absolue.</w:t>
      </w:r>
    </w:p>
    <w:p w:rsidR="00B0779B" w:rsidRPr="00B0779B" w:rsidRDefault="00B0779B" w:rsidP="00B0779B">
      <w:pPr>
        <w:jc w:val="both"/>
      </w:pPr>
      <w:r w:rsidRPr="00B0779B">
        <w:t>Pour garder le contact :</w:t>
      </w:r>
    </w:p>
    <w:p w:rsidR="00B0779B" w:rsidRPr="00B0779B" w:rsidRDefault="00B0779B" w:rsidP="00B0779B">
      <w:pPr>
        <w:pStyle w:val="Paragraphedeliste"/>
        <w:numPr>
          <w:ilvl w:val="0"/>
          <w:numId w:val="1"/>
        </w:numPr>
        <w:jc w:val="both"/>
      </w:pPr>
      <w:r w:rsidRPr="00B0779B">
        <w:t xml:space="preserve">Le compte </w:t>
      </w:r>
      <w:proofErr w:type="spellStart"/>
      <w:r w:rsidRPr="00B0779B">
        <w:t>ameli</w:t>
      </w:r>
      <w:proofErr w:type="spellEnd"/>
      <w:r w:rsidRPr="00B0779B">
        <w:t xml:space="preserve">, fort de </w:t>
      </w:r>
      <w:r w:rsidR="00193B92">
        <w:t>plus de</w:t>
      </w:r>
      <w:r w:rsidRPr="00B0779B">
        <w:t xml:space="preserve"> 70</w:t>
      </w:r>
      <w:r w:rsidR="00193B92">
        <w:t>0</w:t>
      </w:r>
      <w:r w:rsidRPr="00B0779B">
        <w:t xml:space="preserve"> 000 adhérents essonniens, permet d’effectuer la plus grande partie des démarches les plus courantes : suivre ses remboursements, obtenir une attestation de droits ou un relevé d’indemnités journalières</w:t>
      </w:r>
      <w:r w:rsidR="009F08F7">
        <w:t>, connaitre nos délais de traitement</w:t>
      </w:r>
      <w:r w:rsidRPr="00B0779B">
        <w:t xml:space="preserve">...Il permet également de nous contacter par courriel et propose bien d’autres </w:t>
      </w:r>
      <w:r w:rsidR="0063107A" w:rsidRPr="00B0779B">
        <w:t>services.</w:t>
      </w:r>
    </w:p>
    <w:p w:rsidR="00B0779B" w:rsidRPr="00B0779B" w:rsidRDefault="00B0779B" w:rsidP="00B0779B">
      <w:pPr>
        <w:pStyle w:val="Paragraphedeliste"/>
        <w:jc w:val="both"/>
      </w:pPr>
    </w:p>
    <w:p w:rsidR="00B0779B" w:rsidRPr="00B0779B" w:rsidRDefault="00B0779B" w:rsidP="00B0779B">
      <w:pPr>
        <w:pStyle w:val="Paragraphedeliste"/>
        <w:numPr>
          <w:ilvl w:val="0"/>
          <w:numId w:val="1"/>
        </w:numPr>
        <w:jc w:val="both"/>
      </w:pPr>
      <w:r w:rsidRPr="00B0779B">
        <w:t xml:space="preserve">L’accueil  téléphonique ainsi que les rendez-vous en agence restent </w:t>
      </w:r>
      <w:r w:rsidR="001E7823">
        <w:t>opérationnels</w:t>
      </w:r>
      <w:r w:rsidRPr="00B0779B">
        <w:t xml:space="preserve">.  Les demandes de rendez-vous se font uniquement via le compte </w:t>
      </w:r>
      <w:proofErr w:type="spellStart"/>
      <w:r w:rsidRPr="00B0779B">
        <w:t>ameli</w:t>
      </w:r>
      <w:proofErr w:type="spellEnd"/>
      <w:r w:rsidRPr="00B0779B">
        <w:t xml:space="preserve"> ou par téléphone au 36.46 afin de </w:t>
      </w:r>
      <w:r w:rsidR="001E7823">
        <w:t>maintenir</w:t>
      </w:r>
      <w:r w:rsidRPr="00B0779B">
        <w:t xml:space="preserve"> le respect des gestes barrières et protéger la santé de tous. </w:t>
      </w:r>
    </w:p>
    <w:p w:rsidR="00B0779B" w:rsidRPr="00B0779B" w:rsidRDefault="00B0779B" w:rsidP="00B0779B">
      <w:pPr>
        <w:jc w:val="both"/>
      </w:pPr>
    </w:p>
    <w:p w:rsidR="00B0779B" w:rsidRPr="00B0779B" w:rsidRDefault="00B0779B" w:rsidP="00B0779B">
      <w:pPr>
        <w:jc w:val="both"/>
      </w:pPr>
      <w:r w:rsidRPr="00B0779B">
        <w:t>Par ailleurs, tout est mis en œuvre pour garantir le paiement des prestations  essentielles au  quotidien des assurés : remboursement des soins, paiement des indemnités journalières et des pensions…</w:t>
      </w:r>
    </w:p>
    <w:p w:rsidR="00B0779B" w:rsidRPr="00B0779B" w:rsidRDefault="00B0779B" w:rsidP="00B0779B">
      <w:pPr>
        <w:jc w:val="both"/>
      </w:pPr>
      <w:r w:rsidRPr="00B0779B">
        <w:t>Fidèle à ses engagements de service et à ses valeurs de solidarité, l’Assurance Maladie de l’Essonne continue sa mobilisation aux côtés de ses publics.</w:t>
      </w:r>
    </w:p>
    <w:p w:rsidR="00B0779B" w:rsidRDefault="00B0779B" w:rsidP="00B0779B">
      <w:pPr>
        <w:jc w:val="both"/>
        <w:rPr>
          <w:color w:val="1F497D"/>
        </w:rPr>
      </w:pPr>
    </w:p>
    <w:p w:rsidR="000E2625" w:rsidRPr="00B0779B" w:rsidRDefault="000E2625" w:rsidP="00B0779B">
      <w:pPr>
        <w:jc w:val="right"/>
        <w:rPr>
          <w:rFonts w:cstheme="minorHAnsi"/>
          <w:i/>
        </w:rPr>
      </w:pPr>
      <w:r w:rsidRPr="000E2625">
        <w:rPr>
          <w:rFonts w:cstheme="minorHAnsi"/>
          <w:i/>
          <w:u w:val="single"/>
        </w:rPr>
        <w:t>Contact presse</w:t>
      </w:r>
      <w:r w:rsidRPr="000E2625">
        <w:rPr>
          <w:rFonts w:cstheme="minorHAnsi"/>
          <w:i/>
        </w:rPr>
        <w:br/>
      </w:r>
      <w:r w:rsidR="00E25F97">
        <w:rPr>
          <w:rFonts w:cstheme="minorHAnsi"/>
          <w:i/>
        </w:rPr>
        <w:t>Jean-Marc BOULY</w:t>
      </w:r>
      <w:r w:rsidRPr="000E2625">
        <w:rPr>
          <w:rFonts w:cstheme="minorHAnsi"/>
          <w:i/>
        </w:rPr>
        <w:br/>
        <w:t>Responsable Communication</w:t>
      </w:r>
      <w:r w:rsidRPr="000E2625">
        <w:rPr>
          <w:rFonts w:cstheme="minorHAnsi"/>
          <w:i/>
        </w:rPr>
        <w:br/>
      </w:r>
      <w:r w:rsidR="00E25F97">
        <w:rPr>
          <w:rFonts w:cstheme="minorHAnsi"/>
          <w:i/>
        </w:rPr>
        <w:t>jean-marc.bouly</w:t>
      </w:r>
      <w:r w:rsidRPr="000E2625">
        <w:rPr>
          <w:rFonts w:cstheme="minorHAnsi"/>
          <w:i/>
        </w:rPr>
        <w:t>@assurance-maladie.fr</w:t>
      </w:r>
    </w:p>
    <w:sectPr w:rsidR="000E2625" w:rsidRPr="00B0779B" w:rsidSect="000E2625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C1F10"/>
    <w:multiLevelType w:val="hybridMultilevel"/>
    <w:tmpl w:val="BCC8FFA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073"/>
    <w:rsid w:val="000E2625"/>
    <w:rsid w:val="000E4229"/>
    <w:rsid w:val="00193B92"/>
    <w:rsid w:val="001E7823"/>
    <w:rsid w:val="002517CE"/>
    <w:rsid w:val="002B44D8"/>
    <w:rsid w:val="003B6987"/>
    <w:rsid w:val="00407C72"/>
    <w:rsid w:val="004E238A"/>
    <w:rsid w:val="0063107A"/>
    <w:rsid w:val="009F08F7"/>
    <w:rsid w:val="00A8727E"/>
    <w:rsid w:val="00B0779B"/>
    <w:rsid w:val="00D01986"/>
    <w:rsid w:val="00E25F97"/>
    <w:rsid w:val="00F2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E2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262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0779B"/>
    <w:pPr>
      <w:spacing w:after="0" w:line="240" w:lineRule="auto"/>
      <w:ind w:left="720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E2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262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0779B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0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0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8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627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04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31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41396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59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828116">
                                          <w:marLeft w:val="0"/>
                                          <w:marRight w:val="0"/>
                                          <w:marTop w:val="0"/>
                                          <w:marBottom w:val="6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39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248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871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85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982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0455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5488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2630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7632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SACILOTTO KARINE (CPAM ESSONNE)</dc:creator>
  <cp:lastModifiedBy>SACILOTTO KARINE (CPAM ESSONNE)</cp:lastModifiedBy>
  <cp:revision>8</cp:revision>
  <dcterms:created xsi:type="dcterms:W3CDTF">2022-01-03T07:56:00Z</dcterms:created>
  <dcterms:modified xsi:type="dcterms:W3CDTF">2022-01-04T10:35:00Z</dcterms:modified>
</cp:coreProperties>
</file>